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highlight w:val="none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>TR</w:t>
      </w:r>
      <w:r>
        <w:rPr>
          <w:rFonts w:ascii="Arial" w:hAnsi="Arial" w:eastAsia="Calibri" w:cs="Arial"/>
          <w:i/>
          <w:sz w:val="22"/>
          <w:szCs w:val="22"/>
          <w:highlight w:val="none"/>
          <w:lang w:val="en-US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highlight w:val="none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jc w:val="both"/>
        <w:rPr>
          <w:rFonts w:hint="default" w:ascii="Arial" w:hAnsi="Arial" w:eastAsia="宋体" w:cs="Arial"/>
          <w:color w:val="auto"/>
          <w:sz w:val="32"/>
          <w:szCs w:val="32"/>
        </w:rPr>
      </w:pPr>
      <w:bookmarkStart w:id="8" w:name="_GoBack"/>
      <w:bookmarkEnd w:id="8"/>
      <w:bookmarkStart w:id="0" w:name="_Toc500427746"/>
    </w:p>
    <w:p>
      <w:pPr>
        <w:jc w:val="both"/>
        <w:rPr>
          <w:rFonts w:hint="default" w:ascii="Arial" w:hAnsi="Arial" w:eastAsia="宋体" w:cs="Arial"/>
          <w:color w:val="auto"/>
          <w:sz w:val="32"/>
          <w:szCs w:val="32"/>
          <w:lang w:val="en-GB" w:eastAsia="en-US" w:bidi="ar-SA"/>
        </w:rPr>
      </w:pPr>
      <w:r>
        <w:rPr>
          <w:rFonts w:hint="default" w:ascii="Arial" w:hAnsi="Arial" w:eastAsia="宋体" w:cs="Arial"/>
          <w:color w:val="auto"/>
          <w:sz w:val="32"/>
          <w:szCs w:val="32"/>
        </w:rPr>
        <w:t>5.</w:t>
      </w:r>
      <w:r>
        <w:rPr>
          <w:rFonts w:hint="default" w:ascii="Arial" w:hAnsi="Arial" w:eastAsia="宋体" w:cs="Arial"/>
          <w:color w:val="auto"/>
          <w:sz w:val="32"/>
          <w:szCs w:val="32"/>
          <w:lang w:val="en-US" w:eastAsia="zh-CN"/>
        </w:rPr>
        <w:t>x</w:t>
      </w:r>
      <w:r>
        <w:rPr>
          <w:rFonts w:hint="default" w:ascii="Arial" w:hAnsi="Arial" w:eastAsia="宋体" w:cs="Arial"/>
          <w:color w:val="auto"/>
          <w:sz w:val="32"/>
          <w:szCs w:val="32"/>
        </w:rPr>
        <w:tab/>
      </w:r>
      <w:r>
        <w:rPr>
          <w:rFonts w:hint="default" w:ascii="Arial" w:hAnsi="Arial" w:eastAsia="宋体" w:cs="Arial"/>
          <w:color w:val="auto"/>
          <w:sz w:val="32"/>
          <w:szCs w:val="32"/>
        </w:rPr>
        <w:t xml:space="preserve">Use Case of </w:t>
      </w:r>
      <w:r>
        <w:rPr>
          <w:rFonts w:hint="default" w:ascii="Arial" w:hAnsi="Arial" w:eastAsia="宋体" w:cs="Arial"/>
          <w:color w:val="auto"/>
          <w:sz w:val="32"/>
          <w:szCs w:val="32"/>
          <w:lang w:val="en-GB" w:eastAsia="en-US" w:bidi="ar-SA"/>
        </w:rPr>
        <w:t xml:space="preserve">Hands </w:t>
      </w:r>
      <w:r>
        <w:rPr>
          <w:rFonts w:hint="eastAsia" w:ascii="Arial" w:hAnsi="Arial" w:eastAsia="宋体" w:cs="Arial"/>
          <w:color w:val="auto"/>
          <w:sz w:val="32"/>
          <w:szCs w:val="32"/>
          <w:lang w:val="en-US" w:eastAsia="zh-CN" w:bidi="ar-SA"/>
        </w:rPr>
        <w:t>F</w:t>
      </w:r>
      <w:r>
        <w:rPr>
          <w:rFonts w:hint="default" w:ascii="Arial" w:hAnsi="Arial" w:eastAsia="宋体" w:cs="Arial"/>
          <w:color w:val="auto"/>
          <w:sz w:val="32"/>
          <w:szCs w:val="32"/>
          <w:lang w:val="en-GB" w:eastAsia="en-US" w:bidi="ar-SA"/>
        </w:rPr>
        <w:t xml:space="preserve">ree </w:t>
      </w:r>
      <w:r>
        <w:rPr>
          <w:rFonts w:hint="eastAsia" w:ascii="Arial" w:hAnsi="Arial" w:eastAsia="宋体" w:cs="Arial"/>
          <w:color w:val="auto"/>
          <w:sz w:val="32"/>
          <w:szCs w:val="32"/>
          <w:lang w:val="en-US" w:eastAsia="zh-CN" w:bidi="ar-SA"/>
        </w:rPr>
        <w:t>A</w:t>
      </w:r>
      <w:r>
        <w:rPr>
          <w:rFonts w:hint="default" w:ascii="Arial" w:hAnsi="Arial" w:eastAsia="宋体" w:cs="Arial"/>
          <w:color w:val="auto"/>
          <w:sz w:val="32"/>
          <w:szCs w:val="32"/>
          <w:lang w:val="en-GB" w:eastAsia="en-US" w:bidi="ar-SA"/>
        </w:rPr>
        <w:t>ccess</w:t>
      </w:r>
    </w:p>
    <w:bookmarkEnd w:id="0"/>
    <w:p>
      <w:pPr>
        <w:keepNext/>
        <w:keepLines/>
        <w:spacing w:before="120" w:after="180" w:line="240" w:lineRule="auto"/>
        <w:ind w:left="1418" w:hanging="1418"/>
        <w:outlineLvl w:val="3"/>
        <w:rPr>
          <w:rFonts w:ascii="Arial" w:hAnsi="Arial" w:eastAsia="宋体" w:cs="Times New Roman"/>
          <w:color w:val="auto"/>
          <w:sz w:val="28"/>
          <w:szCs w:val="28"/>
          <w:lang w:val="en-GB" w:eastAsia="en-US" w:bidi="ar-SA"/>
        </w:rPr>
      </w:pPr>
      <w:bookmarkStart w:id="1" w:name="_Toc360202469"/>
      <w:bookmarkStart w:id="2" w:name="_Toc500427747"/>
      <w:r>
        <w:rPr>
          <w:rFonts w:ascii="Arial" w:hAnsi="Arial" w:eastAsia="宋体" w:cs="Times New Roman"/>
          <w:color w:val="auto"/>
          <w:sz w:val="28"/>
          <w:szCs w:val="28"/>
          <w:lang w:val="en-GB" w:eastAsia="en-US" w:bidi="ar-SA"/>
        </w:rPr>
        <w:t>5.</w:t>
      </w:r>
      <w:r>
        <w:rPr>
          <w:rFonts w:hint="eastAsia" w:ascii="Arial" w:hAnsi="Arial" w:eastAsia="宋体" w:cs="Times New Roman"/>
          <w:color w:val="auto"/>
          <w:sz w:val="28"/>
          <w:szCs w:val="28"/>
          <w:lang w:val="en-US" w:eastAsia="zh-CN" w:bidi="ar-SA"/>
        </w:rPr>
        <w:t>x</w:t>
      </w:r>
      <w:r>
        <w:rPr>
          <w:rFonts w:ascii="Arial" w:hAnsi="Arial" w:eastAsia="宋体" w:cs="Times New Roman"/>
          <w:color w:val="auto"/>
          <w:sz w:val="28"/>
          <w:szCs w:val="28"/>
          <w:lang w:val="en-GB" w:eastAsia="en-US" w:bidi="ar-SA"/>
        </w:rPr>
        <w:t>.</w:t>
      </w:r>
      <w:r>
        <w:rPr>
          <w:rFonts w:hint="eastAsia" w:ascii="Arial" w:hAnsi="Arial" w:eastAsia="宋体" w:cs="Times New Roman"/>
          <w:color w:val="auto"/>
          <w:sz w:val="28"/>
          <w:szCs w:val="28"/>
          <w:lang w:val="en-US" w:eastAsia="zh-CN" w:bidi="ar-SA"/>
        </w:rPr>
        <w:t>1</w:t>
      </w:r>
      <w:r>
        <w:rPr>
          <w:rFonts w:ascii="Arial" w:hAnsi="Arial" w:eastAsia="宋体" w:cs="Times New Roman"/>
          <w:color w:val="auto"/>
          <w:sz w:val="28"/>
          <w:szCs w:val="28"/>
          <w:lang w:val="en-GB" w:eastAsia="en-US" w:bidi="ar-SA"/>
        </w:rPr>
        <w:tab/>
      </w:r>
      <w:r>
        <w:rPr>
          <w:rFonts w:ascii="Arial" w:hAnsi="Arial" w:eastAsia="宋体" w:cs="Times New Roman"/>
          <w:color w:val="auto"/>
          <w:sz w:val="28"/>
          <w:szCs w:val="28"/>
          <w:lang w:val="en-GB" w:eastAsia="en-US" w:bidi="ar-SA"/>
        </w:rPr>
        <w:t>Description</w:t>
      </w:r>
      <w:bookmarkEnd w:id="1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 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encryption to protect the user's security.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hint="eastAsia" w:ascii="Arial" w:hAnsi="Arial" w:eastAsia="宋体"/>
          <w:szCs w:val="22"/>
          <w:lang w:val="en-GB" w:eastAsia="zh-CN"/>
        </w:rPr>
      </w:pPr>
      <w:bookmarkStart w:id="3" w:name="_Toc360202470"/>
      <w:r>
        <w:rPr>
          <w:rFonts w:hint="eastAsia" w:ascii="Arial" w:hAnsi="Arial" w:eastAsia="宋体"/>
          <w:szCs w:val="22"/>
          <w:lang w:val="en-GB" w:eastAsia="en-US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  <w:lang w:val="en-GB" w:eastAsia="en-US"/>
        </w:rPr>
        <w:t>.2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ab/>
      </w:r>
      <w:r>
        <w:rPr>
          <w:rFonts w:hint="eastAsia" w:ascii="Arial" w:hAnsi="Arial" w:eastAsia="宋体"/>
          <w:szCs w:val="22"/>
          <w:lang w:val="en-GB" w:eastAsia="en-US"/>
        </w:rPr>
        <w:t>Pre-</w:t>
      </w:r>
      <w:r>
        <w:rPr>
          <w:rFonts w:hint="eastAsia" w:ascii="Arial" w:hAnsi="Arial" w:eastAsia="宋体"/>
          <w:szCs w:val="22"/>
          <w:lang w:val="en-US" w:eastAsia="en-US"/>
        </w:rPr>
        <w:t>C</w:t>
      </w:r>
      <w:r>
        <w:rPr>
          <w:rFonts w:hint="eastAsia" w:ascii="Arial" w:hAnsi="Arial" w:eastAsia="宋体"/>
          <w:szCs w:val="22"/>
          <w:lang w:val="en-GB" w:eastAsia="en-US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other.</w:t>
      </w:r>
    </w:p>
    <w:p>
      <w:pPr>
        <w:keepNext/>
        <w:keepLines/>
        <w:spacing w:before="120" w:after="180" w:line="240" w:lineRule="auto"/>
        <w:ind w:left="1418" w:hanging="1418"/>
        <w:outlineLvl w:val="3"/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</w:pPr>
      <w:bookmarkStart w:id="4" w:name="_Toc360202471"/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5.</w:t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zh-CN" w:bidi="ar-SA"/>
        </w:rPr>
        <w:t>x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.3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ab/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UE B requests UE A for its credential information (e.g. username and password) 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Company App installed in UE A responds to UE B with credential information, then UE B requests the company server for </w:t>
      </w:r>
      <w:bookmarkStart w:id="5" w:name="OLE_LINK1"/>
      <w:r>
        <w:rPr>
          <w:rFonts w:hint="eastAsia" w:eastAsiaTheme="minorEastAsia"/>
          <w:lang w:val="en-US" w:eastAsia="zh-CN"/>
        </w:rPr>
        <w:t>authorization</w:t>
      </w:r>
      <w:bookmarkEnd w:id="5"/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The company server returns the authorization result.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the UE and the door meets the criteria(e.g.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ind w:left="840" w:leftChars="0" w:hanging="420" w:firstLineChars="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if Tom is authorized,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ind w:left="840" w:leftChars="0" w:hanging="420" w:firstLineChars="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after="180" w:line="240" w:lineRule="auto"/>
        <w:ind w:left="1418" w:hanging="1418"/>
        <w:outlineLvl w:val="3"/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</w:pPr>
      <w:bookmarkStart w:id="6" w:name="_Toc360202472"/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5.</w:t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zh-CN" w:bidi="ar-SA"/>
        </w:rPr>
        <w:t>x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.4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ab/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 w:eastAsiaTheme="minorEastAsia"/>
          <w:lang w:val="en-US" w:eastAsia="zh-CN"/>
        </w:rPr>
        <w:t>Tom is authorized</w:t>
      </w:r>
      <w:r>
        <w:rPr>
          <w:rFonts w:hint="eastAsia" w:eastAsia="宋体"/>
          <w:lang w:val="en-US" w:eastAsia="zh-CN"/>
        </w:rPr>
        <w:t>, then he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after="180" w:line="240" w:lineRule="auto"/>
        <w:ind w:left="1418" w:hanging="1418"/>
        <w:outlineLvl w:val="3"/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</w:pP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5.</w:t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zh-CN" w:bidi="ar-SA"/>
        </w:rPr>
        <w:t>x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.</w:t>
      </w:r>
      <w:r>
        <w:rPr>
          <w:rFonts w:ascii="Arial" w:hAnsi="Arial" w:eastAsia="宋体" w:cs="Times New Roman"/>
          <w:color w:val="auto"/>
          <w:sz w:val="28"/>
          <w:szCs w:val="21"/>
          <w:lang w:val="en-US" w:eastAsia="en-US" w:bidi="ar-SA"/>
        </w:rPr>
        <w:t>5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ab/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en-US" w:bidi="ar-SA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t>None.</w:t>
      </w:r>
    </w:p>
    <w:p>
      <w:pPr>
        <w:keepNext/>
        <w:keepLines/>
        <w:spacing w:before="120" w:after="180" w:line="240" w:lineRule="auto"/>
        <w:ind w:left="1418" w:hanging="1418"/>
        <w:outlineLvl w:val="3"/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</w:pPr>
      <w:bookmarkStart w:id="7" w:name="_Toc360202473"/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5.</w:t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zh-CN" w:bidi="ar-SA"/>
        </w:rPr>
        <w:t>x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.</w:t>
      </w:r>
      <w:r>
        <w:rPr>
          <w:rFonts w:hint="eastAsia" w:ascii="Arial" w:hAnsi="Arial" w:eastAsia="宋体" w:cs="Times New Roman"/>
          <w:color w:val="auto"/>
          <w:sz w:val="28"/>
          <w:szCs w:val="21"/>
          <w:lang w:val="en-US" w:eastAsia="zh-CN" w:bidi="ar-SA"/>
        </w:rPr>
        <w:t>6</w:t>
      </w:r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ab/>
      </w:r>
      <w:bookmarkEnd w:id="7"/>
      <w:r>
        <w:rPr>
          <w:rFonts w:ascii="Arial" w:hAnsi="Arial" w:eastAsia="宋体" w:cs="Times New Roman"/>
          <w:color w:val="auto"/>
          <w:sz w:val="28"/>
          <w:szCs w:val="21"/>
          <w:lang w:val="en-GB" w:eastAsia="en-US" w:bidi="ar-SA"/>
        </w:rPr>
        <w:t>Potential New Requirements needed to support the use case</w:t>
      </w:r>
    </w:p>
    <w:p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enable or disable the </w:t>
      </w:r>
      <w:r>
        <w:rPr>
          <w:rFonts w:hint="eastAsia"/>
          <w:lang w:val="en-US" w:eastAsia="zh-CN"/>
        </w:rPr>
        <w:t>Ranging</w:t>
      </w:r>
      <w:r>
        <w:t xml:space="preserve"> feature in </w:t>
      </w:r>
      <w:r>
        <w:rPr>
          <w:rFonts w:hint="eastAsia"/>
          <w:lang w:val="en-US" w:eastAsia="zh-CN"/>
        </w:rPr>
        <w:t xml:space="preserve">operator </w:t>
      </w:r>
      <w:r>
        <w:t>network.</w:t>
      </w:r>
    </w:p>
    <w:p>
      <w:pPr>
        <w:rPr>
          <w:rFonts w:hint="eastAsia"/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authorize </w:t>
      </w:r>
      <w:r>
        <w:rPr>
          <w:rFonts w:hint="eastAsia"/>
          <w:lang w:val="en-US" w:eastAsia="zh-CN"/>
        </w:rPr>
        <w:t>Ranging</w:t>
      </w:r>
      <w:r>
        <w:t xml:space="preserve"> operations for each individual UE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5G system shall be able to authorize Ranging</w:t>
      </w:r>
      <w:r>
        <w:t xml:space="preserve"> operations</w:t>
      </w:r>
      <w:r>
        <w:rPr>
          <w:rFonts w:hint="eastAsia"/>
          <w:lang w:val="en-US" w:eastAsia="zh-CN"/>
        </w:rPr>
        <w:t xml:space="preserve"> for UE outside of 5G coverage.</w:t>
      </w:r>
    </w:p>
    <w:p>
      <w:r>
        <w:t>The</w:t>
      </w:r>
      <w:r>
        <w:rPr>
          <w:rFonts w:hint="eastAsia"/>
          <w:lang w:val="en-US" w:eastAsia="zh-CN"/>
        </w:rPr>
        <w:t xml:space="preserve"> 5G</w:t>
      </w:r>
      <w:r>
        <w:t xml:space="preserve"> system shall ensure the user’s identity and privacy are protected when </w:t>
      </w:r>
      <w:r>
        <w:rPr>
          <w:rFonts w:hint="eastAsia"/>
          <w:lang w:val="en-US" w:eastAsia="zh-CN"/>
        </w:rPr>
        <w:t xml:space="preserve">Ranging </w:t>
      </w:r>
      <w:r>
        <w:t>is used.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5G system shall be able to support secure Ranging between UEs.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5G system shall be able to prevent relay attack between UEs during Ranging procedures.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The 5G system may be able to support discovery function between UEs by Ranging procedures.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The 5G system shall be able to provide Ranging service to allow UE </w:t>
      </w:r>
      <w:r>
        <w:rPr>
          <w:rFonts w:hint="default" w:ascii="Times New Roman" w:hAnsi="Times New Roman" w:cs="Times New Roman"/>
          <w:sz w:val="20"/>
          <w:szCs w:val="20"/>
        </w:rPr>
        <w:t>with simple batteries (e.g. AA, AAA or button-cell batteries)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to work more than a year without changing battery.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The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955"/>
        <w:gridCol w:w="1432"/>
        <w:gridCol w:w="1392"/>
        <w:gridCol w:w="1425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Ranging distance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Distance accuracy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Payload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(Bytes)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Max end to end l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"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overage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eastAsia="zh-CN"/>
              </w:rPr>
              <w:t>Moving speed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km/h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 w:bidi="ar-SA"/>
              </w:rPr>
              <w:t>&lt; 50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4-64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</w:rPr>
              <w:t xml:space="preserve">&lt; 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Indoor, outdoor,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kern w:val="2"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Low-altitude,  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Underground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kern w:val="2"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502F3"/>
    <w:rsid w:val="00B50D95"/>
    <w:rsid w:val="00B5247D"/>
    <w:rsid w:val="00B532F4"/>
    <w:rsid w:val="00B5344B"/>
    <w:rsid w:val="00B54DEA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6026656"/>
    <w:rsid w:val="088D61C1"/>
    <w:rsid w:val="09863D4F"/>
    <w:rsid w:val="0B7D7109"/>
    <w:rsid w:val="0EDB0BF4"/>
    <w:rsid w:val="139E4608"/>
    <w:rsid w:val="184F6EA1"/>
    <w:rsid w:val="1E7418E5"/>
    <w:rsid w:val="210368DC"/>
    <w:rsid w:val="23173E86"/>
    <w:rsid w:val="2419247E"/>
    <w:rsid w:val="26B30BFC"/>
    <w:rsid w:val="2702652F"/>
    <w:rsid w:val="27DC5884"/>
    <w:rsid w:val="28AA4853"/>
    <w:rsid w:val="3048663F"/>
    <w:rsid w:val="317260EE"/>
    <w:rsid w:val="36086739"/>
    <w:rsid w:val="372B0AFC"/>
    <w:rsid w:val="37B93C18"/>
    <w:rsid w:val="38375CC2"/>
    <w:rsid w:val="3AEE0A51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60B5370E"/>
    <w:rsid w:val="68F93070"/>
    <w:rsid w:val="69DE3407"/>
    <w:rsid w:val="6AFC49AB"/>
    <w:rsid w:val="6CF327B4"/>
    <w:rsid w:val="718D6231"/>
    <w:rsid w:val="74545964"/>
    <w:rsid w:val="78272D85"/>
    <w:rsid w:val="78B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4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3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1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 w:eastAsia="宋体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qFormat/>
    <w:uiPriority w:val="0"/>
    <w:rPr>
      <w:sz w:val="16"/>
      <w:szCs w:val="16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8">
    <w:name w:val="页眉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页脚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apple-converted-space"/>
    <w:qFormat/>
    <w:uiPriority w:val="0"/>
  </w:style>
  <w:style w:type="character" w:customStyle="1" w:styleId="21">
    <w:name w:val="批注主题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2">
    <w:name w:val="批注框文本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3">
    <w:name w:val="批注文字 Char"/>
    <w:link w:val="6"/>
    <w:qFormat/>
    <w:uiPriority w:val="0"/>
    <w:rPr>
      <w:rFonts w:eastAsia="Times New Roman"/>
      <w:lang w:eastAsia="en-US"/>
    </w:rPr>
  </w:style>
  <w:style w:type="character" w:customStyle="1" w:styleId="24">
    <w:name w:val="标题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5">
    <w:name w:val="B1"/>
    <w:basedOn w:val="11"/>
    <w:qFormat/>
    <w:uiPriority w:val="0"/>
    <w:pPr>
      <w:ind w:left="568" w:hanging="284"/>
    </w:pPr>
  </w:style>
  <w:style w:type="paragraph" w:styleId="26">
    <w:name w:val="List Paragraph"/>
    <w:basedOn w:val="1"/>
    <w:qFormat/>
    <w:uiPriority w:val="34"/>
    <w:pPr>
      <w:widowControl w:val="0"/>
      <w:spacing w:after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7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8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9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0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1">
    <w:name w:val="CR Cover Page"/>
    <w:qFormat/>
    <w:uiPriority w:val="0"/>
    <w:pPr>
      <w:spacing w:after="120" w:line="240" w:lineRule="auto"/>
    </w:pPr>
    <w:rPr>
      <w:rFonts w:ascii="Arial" w:hAnsi="Arial" w:eastAsia="宋体" w:cs="Times New Roman"/>
      <w:sz w:val="20"/>
      <w:szCs w:val="20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2</Pages>
  <Words>754</Words>
  <Characters>4298</Characters>
  <Lines>35</Lines>
  <Paragraphs>10</Paragraphs>
  <TotalTime>10</TotalTime>
  <ScaleCrop>false</ScaleCrop>
  <LinksUpToDate>false</LinksUpToDate>
  <CharactersWithSpaces>5042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2020-07-23T01:48:00Z</dcterms:created>
  <dc:creator>Alain Sultan</dc:creator>
  <cp:lastModifiedBy>王恒</cp:lastModifiedBy>
  <dcterms:modified xsi:type="dcterms:W3CDTF">2020-08-14T06:06:39Z</dcterms:modified>
  <dc:title>3GPP TSG-SA1 #42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